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DF2" w:rsidRPr="0097565F" w:rsidRDefault="00F83DF2" w:rsidP="00F83DF2">
      <w:pPr>
        <w:jc w:val="right"/>
        <w:rPr>
          <w:rFonts w:ascii="Tahoma" w:hAnsi="Tahoma" w:cs="Tahoma"/>
          <w:b/>
        </w:rPr>
      </w:pPr>
      <w:r w:rsidRPr="0097565F">
        <w:rPr>
          <w:rFonts w:ascii="Tahoma" w:hAnsi="Tahoma" w:cs="Tahoma"/>
          <w:b/>
        </w:rPr>
        <w:t>Приложение №</w:t>
      </w:r>
      <w:r>
        <w:rPr>
          <w:rFonts w:ascii="Tahoma" w:hAnsi="Tahoma" w:cs="Tahoma"/>
          <w:b/>
        </w:rPr>
        <w:t>2</w:t>
      </w:r>
    </w:p>
    <w:p w:rsidR="00F83DF2" w:rsidRPr="0097565F" w:rsidRDefault="00F83DF2" w:rsidP="00F83DF2">
      <w:pPr>
        <w:jc w:val="center"/>
        <w:rPr>
          <w:rFonts w:ascii="Tahoma" w:hAnsi="Tahoma" w:cs="Tahoma"/>
          <w:b/>
        </w:rPr>
      </w:pPr>
      <w:r w:rsidRPr="0097565F">
        <w:rPr>
          <w:rFonts w:ascii="Tahoma" w:hAnsi="Tahoma" w:cs="Tahoma"/>
          <w:b/>
        </w:rPr>
        <w:t>Перечень документов, подтверждающих благонадежность Поставщика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1. Бухгалтерский баланс и отчет о финансовых результатах с приложениями за последний завершенный финансовый год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отчетности), а также бухгалтерский баланс и отчет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заверения).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2.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заверения).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3. 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организациями).</w:t>
      </w:r>
    </w:p>
    <w:p w:rsidR="00F83DF2" w:rsidRPr="0097565F" w:rsidRDefault="00F83DF2" w:rsidP="00F83DF2">
      <w:pPr>
        <w:ind w:firstLine="567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4. Заполненная Карточка Подрядчика.</w:t>
      </w:r>
    </w:p>
    <w:p w:rsidR="00F83DF2" w:rsidRPr="0097565F" w:rsidRDefault="00F83DF2" w:rsidP="00F83DF2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97565F">
        <w:rPr>
          <w:rFonts w:ascii="Tahoma" w:eastAsia="Times New Roman" w:hAnsi="Tahoma" w:cs="Tahoma"/>
          <w:b/>
          <w:lang w:eastAsia="ru-RU"/>
        </w:rPr>
        <w:t>Перечень документов, подтверждающих правоспособность Поставщика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Для контрагентов-резидентов: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выписка из Единого государственного реестра юридических лиц, выданная не ранее чем за один месяц до дня предъявления (оригинал, нотариально заверенная копия или копия, заверенная уполномоченным лицом контрагента с указанием даты заверения);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учредительные документы со всеми изменениями (нотариально заверенная копия или копия, заверенная уполномоченным лицом контрагента c указанием даты заверения);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решение либо выписка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доверенность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свидетельство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заверения); 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Для контрагентов-нерезидентов: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 xml:space="preserve">– выписка из реестра или иной документ, подтверждающих правоспособность контрагента-нерезидента (оригинал или копия, оформленные не ранее чем за один год до дня предъявления, и надлежащим образом заверенные с учетом положений действующего </w:t>
      </w:r>
      <w:r w:rsidRPr="0097565F">
        <w:rPr>
          <w:rFonts w:ascii="Tahoma" w:eastAsia="Times New Roman" w:hAnsi="Tahoma" w:cs="Tahoma"/>
          <w:lang w:eastAsia="ru-RU"/>
        </w:rPr>
        <w:lastRenderedPageBreak/>
        <w:t>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учредительные документы со всеми изменениями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документы, подтверждающие государственную регистрацию юридического лица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  <w:r w:rsidRPr="0097565F">
        <w:rPr>
          <w:rFonts w:ascii="Tahoma" w:eastAsia="Times New Roman" w:hAnsi="Tahoma" w:cs="Tahoma"/>
          <w:lang w:eastAsia="ru-RU"/>
        </w:rPr>
        <w:cr/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решение либо выписка из решения органа управления контрагента, к компетенции которого уставом отнесен вопрос об избрании (назначении) исполнительного органа, иного документа, подтверждающего полномочия исполнительного органа контрагента-нерезидента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доверенность на заключение договора – в случае, если договор подписывается не исполнительным органом контрагента (оригинал или копия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при наличии: документов о постановке на налоговый учет в Российской Федерации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в отношении филиалов и представительств иностранных организаций, созданных на территории Российской Федерации (дополнительно): разрешения об открытии филиала (представительства) на территории Российской Федерации; свидетельства о внесении в сводный государственный реестр аккредитованных на территории Российской Федерации представительств иностранных компаний; свидетельства о постановке иностранной организации на налоговый учет в Российской Федерации (нотариально заверенные копии или копии, заверенные уполномоченным лицом контрагента, оформленные не ранее, чем в предшествующем налоговом периоде);</w:t>
      </w:r>
    </w:p>
    <w:p w:rsidR="00F83DF2" w:rsidRPr="0097565F" w:rsidRDefault="00F83DF2" w:rsidP="00F83DF2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97565F">
        <w:rPr>
          <w:rFonts w:ascii="Tahoma" w:eastAsia="Times New Roman" w:hAnsi="Tahoma" w:cs="Tahoma"/>
          <w:lang w:eastAsia="ru-RU"/>
        </w:rPr>
        <w:t>– для контрагентов,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 (копия, заверенная уполномоченным лицом контрагента с указанием даты заверения и переводом на русский язык).</w:t>
      </w:r>
      <w:bookmarkStart w:id="0" w:name="_GoBack"/>
      <w:bookmarkEnd w:id="0"/>
    </w:p>
    <w:sectPr w:rsidR="00F83DF2" w:rsidRPr="00975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56"/>
    <w:rsid w:val="00CD5356"/>
    <w:rsid w:val="00F32A4B"/>
    <w:rsid w:val="00F8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4E7BF-1A09-417B-BE8D-354B3653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884</Words>
  <Characters>5045</Characters>
  <Application>Microsoft Office Word</Application>
  <DocSecurity>0</DocSecurity>
  <Lines>42</Lines>
  <Paragraphs>11</Paragraphs>
  <ScaleCrop>false</ScaleCrop>
  <Company>ПАО "ГМК "Норильский никель"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Чистякова Анастасия Сергеевна</dc:creator>
  <cp:keywords/>
  <dc:description/>
  <cp:lastModifiedBy>Чистякова Анастасия Сергеевна</cp:lastModifiedBy>
  <cp:revision>2</cp:revision>
  <dcterms:created xsi:type="dcterms:W3CDTF">2025-02-01T06:26:00Z</dcterms:created>
  <dcterms:modified xsi:type="dcterms:W3CDTF">2025-02-01T06:26:00Z</dcterms:modified>
</cp:coreProperties>
</file>